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bookmarkStart w:id="0" w:name="_GoBack"/>
      <w:bookmarkEnd w:id="0"/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包头市国资委关于印发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《包头市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国资委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审批审核事项清单（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2023版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）》等文件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的通知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kern w:val="2"/>
          <w:sz w:val="32"/>
          <w:szCs w:val="32"/>
          <w:lang w:val="en-US" w:eastAsia="zh-CN" w:bidi="ar-SA"/>
        </w:rPr>
        <w:t>包国资发〔2023〕14号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Style w:val="5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Style w:val="5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各市属国有企业：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推进国资监管职能转变，科学界定国资监管职责边界，根据《中华人民共和国企业国有资产法》《中华人民共和国公司法》《企业国有资产监督管理暂行条例》等法律法规，参照《内蒙古国资委出资人权责清单（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2022版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）》，按照《包头市国资委以管资本为主推进职能转变的方案》相关要求，结合市属国有企业实际，我们修订完善了</w:t>
      </w:r>
      <w:r>
        <w:rPr>
          <w:rStyle w:val="5"/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《包头市</w:t>
      </w:r>
      <w:r>
        <w:rPr>
          <w:rStyle w:val="5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国资委</w:t>
      </w:r>
      <w:r>
        <w:rPr>
          <w:rStyle w:val="5"/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审批审核事项清单（</w:t>
      </w:r>
      <w:r>
        <w:rPr>
          <w:rStyle w:val="5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2023版</w:t>
      </w:r>
      <w:r>
        <w:rPr>
          <w:rStyle w:val="5"/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）》《包头市国资委备案事项清单（</w:t>
      </w:r>
      <w:r>
        <w:rPr>
          <w:rStyle w:val="5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2023版</w:t>
      </w:r>
      <w:r>
        <w:rPr>
          <w:rStyle w:val="5"/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）》《包头市国资委下放权力清单</w:t>
      </w:r>
      <w:r>
        <w:rPr>
          <w:rStyle w:val="5"/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（</w:t>
      </w:r>
      <w:r>
        <w:rPr>
          <w:rStyle w:val="5"/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>2023版</w:t>
      </w:r>
      <w:r>
        <w:rPr>
          <w:rStyle w:val="5"/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）》，现印发你们，请遵照执行。同时，将有关事项通知如下：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</w:rPr>
        <w:t>一是</w:t>
      </w:r>
      <w:r>
        <w:rPr>
          <w:rStyle w:val="5"/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抓好贯彻落实工作。</w:t>
      </w:r>
      <w:r>
        <w:rPr>
          <w:rStyle w:val="5"/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市属国有企业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要认真抓好清单的贯彻落实，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加强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中国特色现代企业制度建设，把加强党的领导和完善公司治理统一起来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，提升行权履职能力，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确保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权责事项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授得下、接得住、行得稳。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</w:pPr>
      <w:r>
        <w:rPr>
          <w:rStyle w:val="5"/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</w:rPr>
        <w:t>二是扎实推动高效监管。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坚持授权与监管相结合、放活与管好相统一，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市国资委要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切实加强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权责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事项的事前事中事后监管，不断健全监管制度，创新监管方式方法，确保该放的放到位、该管的管住管好。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</w:pPr>
      <w:r>
        <w:rPr>
          <w:rStyle w:val="5"/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三</w:t>
      </w:r>
      <w:r>
        <w:rPr>
          <w:rStyle w:val="5"/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</w:rPr>
        <w:t>是</w:t>
      </w:r>
      <w:r>
        <w:rPr>
          <w:rStyle w:val="5"/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不断完善</w:t>
      </w:r>
      <w:r>
        <w:rPr>
          <w:rStyle w:val="5"/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</w:rPr>
        <w:t>动态调整机制。</w:t>
      </w:r>
      <w:r>
        <w:rPr>
          <w:rStyle w:val="5"/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市国资委根据企业实际情况，建立动态调整机制，市属国有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企业对所属企业的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权责事项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，应当同步建立动态调整机制。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市国资委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对于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未按清单要求履职的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，将进行通报约谈。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：包头市国资委审批审核事项清单（2023版）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>2：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包头市国资委备案事项清单（2023版）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>3：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 xml:space="preserve">包头市国资委下放权力清单（2023版）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960" w:firstLineChars="30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包头市国资委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>2023年1月18日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67EDF"/>
    <w:rsid w:val="4B0D39CD"/>
    <w:rsid w:val="7D8F0AC1"/>
    <w:rsid w:val="9DBF4C9C"/>
    <w:rsid w:val="B7ABCA98"/>
    <w:rsid w:val="DEFFCCCA"/>
    <w:rsid w:val="E9DF18EB"/>
    <w:rsid w:val="EAEF556B"/>
    <w:rsid w:val="EBF263EE"/>
    <w:rsid w:val="FEF7F1AB"/>
    <w:rsid w:val="FFD6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657</Characters>
  <Lines>0</Lines>
  <Paragraphs>0</Paragraphs>
  <TotalTime>1</TotalTime>
  <ScaleCrop>false</ScaleCrop>
  <LinksUpToDate>false</LinksUpToDate>
  <CharactersWithSpaces>690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2023-01-18T23:13:00Z</dcterms:created>
  <dc:creator>uos</dc:creator>
  <cp:lastModifiedBy>卓一</cp:lastModifiedBy>
  <cp:lastPrinted>2023-01-19T00:22:00Z</cp:lastPrinted>
  <dcterms:modified xsi:type="dcterms:W3CDTF">2023-04-07T04:41:14Z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EB3174E2A8284858BAD7E0EDB5105889</vt:lpwstr>
  </property>
</Properties>
</file>